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"/>
        <w:gridCol w:w="2239"/>
        <w:gridCol w:w="6501"/>
      </w:tblGrid>
      <w:tr w:rsidR="009C7852" w:rsidRPr="00196F79" w:rsidTr="009C7852">
        <w:tc>
          <w:tcPr>
            <w:tcW w:w="276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Названиекурса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196F79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изменения в функциональной трактовке и концептуально-семантическом обосновании теоретических курсов</w:t>
            </w:r>
            <w:bookmarkEnd w:id="0"/>
          </w:p>
        </w:tc>
      </w:tr>
      <w:tr w:rsidR="009C7852" w:rsidRPr="00196F79" w:rsidTr="009C7852">
        <w:tc>
          <w:tcPr>
            <w:tcW w:w="276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SIFTTTKSOTKL 3302</w:t>
            </w:r>
          </w:p>
        </w:tc>
      </w:tr>
      <w:tr w:rsidR="009C7852" w:rsidRPr="00196F79" w:rsidTr="009C7852">
        <w:tc>
          <w:tcPr>
            <w:tcW w:w="276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Организован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Кафедратеории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филологии</w:t>
            </w:r>
          </w:p>
        </w:tc>
      </w:tr>
      <w:tr w:rsidR="009C7852" w:rsidRPr="00196F79" w:rsidTr="009C7852">
        <w:tc>
          <w:tcPr>
            <w:tcW w:w="276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Академический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2018-2019</w:t>
            </w:r>
          </w:p>
        </w:tc>
      </w:tr>
      <w:tr w:rsidR="009C7852" w:rsidRPr="00196F79" w:rsidTr="009C7852">
        <w:tc>
          <w:tcPr>
            <w:tcW w:w="276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Семестр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Весенний</w:t>
            </w:r>
          </w:p>
        </w:tc>
      </w:tr>
      <w:tr w:rsidR="009C7852" w:rsidRPr="00196F79" w:rsidTr="009C7852">
        <w:tc>
          <w:tcPr>
            <w:tcW w:w="276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Кредиты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C7852" w:rsidRPr="00196F79" w:rsidTr="009C7852">
        <w:tc>
          <w:tcPr>
            <w:tcW w:w="276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501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</w:p>
        </w:tc>
      </w:tr>
      <w:tr w:rsidR="009C7852" w:rsidRPr="00196F79" w:rsidTr="009C7852">
        <w:tc>
          <w:tcPr>
            <w:tcW w:w="276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Преподаватель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501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Джусакинова Шарият Калмахановна, к.ф.н.,ст.преп.</w:t>
            </w:r>
          </w:p>
        </w:tc>
      </w:tr>
      <w:tr w:rsidR="009C7852" w:rsidRPr="00196F79" w:rsidTr="009C7852">
        <w:tc>
          <w:tcPr>
            <w:tcW w:w="276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39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Контакты:</w:t>
            </w:r>
          </w:p>
        </w:tc>
        <w:tc>
          <w:tcPr>
            <w:tcW w:w="6501" w:type="dxa"/>
          </w:tcPr>
          <w:p w:rsidR="009C7852" w:rsidRPr="00196F79" w:rsidRDefault="009C7852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Shariyat_66@mail.ru</w:t>
            </w:r>
          </w:p>
        </w:tc>
      </w:tr>
    </w:tbl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Описание курса: Теория освоения языка. Интерпретация теоретических курсов лингвистики. Современные методы </w:t>
      </w:r>
      <w:proofErr w:type="spellStart"/>
      <w:r w:rsidRPr="00196F79">
        <w:rPr>
          <w:rFonts w:ascii="Times New Roman" w:hAnsi="Times New Roman" w:cs="Times New Roman"/>
          <w:sz w:val="20"/>
          <w:szCs w:val="20"/>
        </w:rPr>
        <w:t>лингвокультурологического</w:t>
      </w:r>
      <w:proofErr w:type="spellEnd"/>
      <w:r w:rsidRPr="00196F79">
        <w:rPr>
          <w:rFonts w:ascii="Times New Roman" w:hAnsi="Times New Roman" w:cs="Times New Roman"/>
          <w:sz w:val="20"/>
          <w:szCs w:val="20"/>
        </w:rPr>
        <w:t xml:space="preserve"> анализа. Статические и динамические аспекты текста. Категории и проблемы стилистики. Современная социолингвистика</w:t>
      </w:r>
    </w:p>
    <w:p w:rsidR="009C7852" w:rsidRPr="00196F79" w:rsidRDefault="009C7852" w:rsidP="009C7852">
      <w:pPr>
        <w:tabs>
          <w:tab w:val="left" w:pos="1060"/>
        </w:tabs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ab/>
      </w:r>
    </w:p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Цель: ознакомить студентов с базовыми знаниями и проблемами лингвистики, связанные с предметами </w:t>
      </w:r>
      <w:proofErr w:type="spellStart"/>
      <w:proofErr w:type="gramStart"/>
      <w:r w:rsidRPr="00196F79">
        <w:rPr>
          <w:rFonts w:ascii="Times New Roman" w:hAnsi="Times New Roman" w:cs="Times New Roman"/>
          <w:sz w:val="20"/>
          <w:szCs w:val="20"/>
        </w:rPr>
        <w:t>стилистики,социолингвистики</w:t>
      </w:r>
      <w:proofErr w:type="gramEnd"/>
      <w:r w:rsidRPr="00196F79">
        <w:rPr>
          <w:rFonts w:ascii="Times New Roman" w:hAnsi="Times New Roman" w:cs="Times New Roman"/>
          <w:sz w:val="20"/>
          <w:szCs w:val="20"/>
        </w:rPr>
        <w:t>,лингвокультурологии,лингвистики</w:t>
      </w:r>
      <w:proofErr w:type="spellEnd"/>
      <w:r w:rsidRPr="00196F79">
        <w:rPr>
          <w:rFonts w:ascii="Times New Roman" w:hAnsi="Times New Roman" w:cs="Times New Roman"/>
          <w:sz w:val="20"/>
          <w:szCs w:val="20"/>
        </w:rPr>
        <w:t xml:space="preserve"> текста, а также дать основное знание потому, как применять эти знания в жизни.</w:t>
      </w:r>
    </w:p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Задачи: </w:t>
      </w:r>
    </w:p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- изучение современных изменений в функциональной интерпретации и концептуально-семантическом обосновании курсов теоретической лингвистики, обусловленных </w:t>
      </w:r>
      <w:proofErr w:type="spellStart"/>
      <w:r w:rsidRPr="00196F79">
        <w:rPr>
          <w:rFonts w:ascii="Times New Roman" w:hAnsi="Times New Roman" w:cs="Times New Roman"/>
          <w:sz w:val="20"/>
          <w:szCs w:val="20"/>
        </w:rPr>
        <w:t>когнитивно-лингвокультурологической</w:t>
      </w:r>
      <w:proofErr w:type="spellEnd"/>
      <w:r w:rsidRPr="00196F79">
        <w:rPr>
          <w:rFonts w:ascii="Times New Roman" w:hAnsi="Times New Roman" w:cs="Times New Roman"/>
          <w:sz w:val="20"/>
          <w:szCs w:val="20"/>
        </w:rPr>
        <w:t xml:space="preserve"> методологической основой;</w:t>
      </w:r>
    </w:p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- дифференцировать ветви стилистики, ее аспекты в звуковой материи языка;</w:t>
      </w:r>
    </w:p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- использовать классификацию стилистики</w:t>
      </w:r>
    </w:p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- использовать контекст и особенности структурирования в разных типах стилей</w:t>
      </w:r>
    </w:p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- описать новые лингвистические парадигмы (ICC, когнитивная лингвистика, </w:t>
      </w:r>
      <w:proofErr w:type="spellStart"/>
      <w:r w:rsidRPr="00196F79">
        <w:rPr>
          <w:rFonts w:ascii="Times New Roman" w:hAnsi="Times New Roman" w:cs="Times New Roman"/>
          <w:sz w:val="20"/>
          <w:szCs w:val="20"/>
        </w:rPr>
        <w:t>лингвокультурология</w:t>
      </w:r>
      <w:proofErr w:type="spellEnd"/>
      <w:r w:rsidRPr="00196F79">
        <w:rPr>
          <w:rFonts w:ascii="Times New Roman" w:hAnsi="Times New Roman" w:cs="Times New Roman"/>
          <w:sz w:val="20"/>
          <w:szCs w:val="20"/>
        </w:rPr>
        <w:t>)</w:t>
      </w:r>
    </w:p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- использовать методы </w:t>
      </w:r>
      <w:proofErr w:type="spellStart"/>
      <w:r w:rsidRPr="00196F79">
        <w:rPr>
          <w:rFonts w:ascii="Times New Roman" w:hAnsi="Times New Roman" w:cs="Times New Roman"/>
          <w:sz w:val="20"/>
          <w:szCs w:val="20"/>
        </w:rPr>
        <w:t>лингвокультурологического</w:t>
      </w:r>
      <w:proofErr w:type="spellEnd"/>
      <w:r w:rsidRPr="00196F79">
        <w:rPr>
          <w:rFonts w:ascii="Times New Roman" w:hAnsi="Times New Roman" w:cs="Times New Roman"/>
          <w:sz w:val="20"/>
          <w:szCs w:val="20"/>
        </w:rPr>
        <w:t xml:space="preserve"> анализа</w:t>
      </w:r>
    </w:p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- различать статистические и динамические аспекты текста</w:t>
      </w:r>
    </w:p>
    <w:p w:rsidR="009C7852" w:rsidRPr="00196F79" w:rsidRDefault="009C7852" w:rsidP="009C7852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F73884" w:rsidRDefault="00F73884"/>
    <w:sectPr w:rsidR="00F73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52"/>
    <w:rsid w:val="009C7852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AE45A-E373-4163-823F-E605A46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Voglezz</dc:creator>
  <cp:keywords/>
  <dc:description/>
  <cp:lastModifiedBy>Voglezz</cp:lastModifiedBy>
  <cp:revision>1</cp:revision>
  <dcterms:created xsi:type="dcterms:W3CDTF">2019-04-12T08:10:00Z</dcterms:created>
  <dcterms:modified xsi:type="dcterms:W3CDTF">2019-04-12T08:11:00Z</dcterms:modified>
</cp:coreProperties>
</file>